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D7" w:rsidRDefault="00923440" w:rsidP="00923440">
      <w:pPr>
        <w:pStyle w:val="NoSpacing"/>
      </w:pPr>
      <w:r>
        <w:t>Homeless Alliance Meeting</w:t>
      </w:r>
    </w:p>
    <w:p w:rsidR="00923440" w:rsidRDefault="00923440" w:rsidP="00923440">
      <w:pPr>
        <w:pStyle w:val="NoSpacing"/>
      </w:pPr>
      <w:r>
        <w:t>June 15, 2016</w:t>
      </w:r>
    </w:p>
    <w:p w:rsidR="00923440" w:rsidRDefault="00923440" w:rsidP="00923440">
      <w:pPr>
        <w:pStyle w:val="NoSpacing"/>
      </w:pPr>
    </w:p>
    <w:p w:rsidR="00923440" w:rsidRDefault="00923440" w:rsidP="00923440">
      <w:pPr>
        <w:pStyle w:val="NoSpacing"/>
      </w:pPr>
      <w:r>
        <w:t>Introduction</w:t>
      </w:r>
    </w:p>
    <w:p w:rsidR="00923440" w:rsidRDefault="00923440" w:rsidP="00923440">
      <w:pPr>
        <w:pStyle w:val="NoSpacing"/>
      </w:pPr>
      <w:r>
        <w:t>Setting Up a Rapid Rehousing Project Presentation</w:t>
      </w:r>
    </w:p>
    <w:p w:rsidR="00923440" w:rsidRDefault="00923440" w:rsidP="00923440">
      <w:pPr>
        <w:pStyle w:val="NoSpacing"/>
      </w:pPr>
    </w:p>
    <w:p w:rsidR="00A9333E" w:rsidRDefault="00A9333E" w:rsidP="00923440">
      <w:pPr>
        <w:pStyle w:val="NoSpacing"/>
      </w:pPr>
      <w:r>
        <w:t>Rapid Rehousing program by Jessica Rodriguez of Catholic Charities</w:t>
      </w:r>
    </w:p>
    <w:p w:rsidR="00A9333E" w:rsidRDefault="00A9333E" w:rsidP="00A9333E">
      <w:pPr>
        <w:pStyle w:val="NoSpacing"/>
        <w:numPr>
          <w:ilvl w:val="0"/>
          <w:numId w:val="1"/>
        </w:numPr>
      </w:pPr>
      <w:r>
        <w:t>Described the funding sources (ESG of City and County, CoC)</w:t>
      </w:r>
    </w:p>
    <w:p w:rsidR="00A9333E" w:rsidRDefault="00A9333E" w:rsidP="00A9333E">
      <w:pPr>
        <w:pStyle w:val="NoSpacing"/>
        <w:numPr>
          <w:ilvl w:val="0"/>
          <w:numId w:val="1"/>
        </w:numPr>
      </w:pPr>
      <w:r>
        <w:t>Matt Urban, Catholic Charities, and Hispanics United administer the program</w:t>
      </w:r>
    </w:p>
    <w:p w:rsidR="00A9333E" w:rsidRDefault="00A9333E" w:rsidP="00A9333E">
      <w:pPr>
        <w:pStyle w:val="NoSpacing"/>
        <w:numPr>
          <w:ilvl w:val="0"/>
          <w:numId w:val="1"/>
        </w:numPr>
      </w:pPr>
      <w:r>
        <w:t>Shelter clients are assessed using the VI-F-SPDAT and then triaged into the program based on the shelter and score</w:t>
      </w:r>
    </w:p>
    <w:p w:rsidR="00A9333E" w:rsidRDefault="00A9333E" w:rsidP="00A9333E">
      <w:pPr>
        <w:pStyle w:val="NoSpacing"/>
        <w:numPr>
          <w:ilvl w:val="0"/>
          <w:numId w:val="1"/>
        </w:numPr>
      </w:pPr>
      <w:r>
        <w:t>They work in concert with other programs in order to ensure stability – like furniture, legal issues, and so forth</w:t>
      </w:r>
    </w:p>
    <w:p w:rsidR="00A9333E" w:rsidRDefault="00A9333E" w:rsidP="00A9333E">
      <w:pPr>
        <w:pStyle w:val="NoSpacing"/>
        <w:numPr>
          <w:ilvl w:val="0"/>
          <w:numId w:val="1"/>
        </w:numPr>
      </w:pPr>
      <w:r>
        <w:t>Case management includes landlord mediate and referrals to other agencies</w:t>
      </w:r>
    </w:p>
    <w:p w:rsidR="00A9333E" w:rsidRDefault="00A9333E" w:rsidP="00A9333E">
      <w:pPr>
        <w:pStyle w:val="NoSpacing"/>
        <w:numPr>
          <w:ilvl w:val="0"/>
          <w:numId w:val="1"/>
        </w:numPr>
      </w:pPr>
      <w:r>
        <w:t>8.9% increased their earned income from entry to follow-up to exit</w:t>
      </w:r>
    </w:p>
    <w:p w:rsidR="00A9333E" w:rsidRDefault="00A9333E" w:rsidP="00A9333E">
      <w:pPr>
        <w:pStyle w:val="NoSpacing"/>
        <w:numPr>
          <w:ilvl w:val="0"/>
          <w:numId w:val="1"/>
        </w:numPr>
      </w:pPr>
      <w:r>
        <w:t>Other statistics were shared</w:t>
      </w:r>
    </w:p>
    <w:p w:rsidR="00A9333E" w:rsidRDefault="00A9333E" w:rsidP="00A9333E">
      <w:pPr>
        <w:pStyle w:val="NoSpacing"/>
        <w:numPr>
          <w:ilvl w:val="0"/>
          <w:numId w:val="1"/>
        </w:numPr>
      </w:pPr>
      <w:r>
        <w:t>A success story was shared</w:t>
      </w:r>
    </w:p>
    <w:p w:rsidR="00A9333E" w:rsidRDefault="00551A66" w:rsidP="00A9333E">
      <w:pPr>
        <w:pStyle w:val="NoSpacing"/>
        <w:numPr>
          <w:ilvl w:val="0"/>
          <w:numId w:val="1"/>
        </w:numPr>
      </w:pPr>
      <w:r>
        <w:t>Question of the language of “exiting out” -&gt; means an end of the subsidy relationship, the housing itself is permanent in that they don’t have to move</w:t>
      </w:r>
    </w:p>
    <w:p w:rsidR="00551A66" w:rsidRDefault="00551A66" w:rsidP="00A9333E">
      <w:pPr>
        <w:pStyle w:val="NoSpacing"/>
        <w:numPr>
          <w:ilvl w:val="0"/>
          <w:numId w:val="1"/>
        </w:numPr>
      </w:pPr>
      <w:r>
        <w:t>Discussion of how the case managers work with clients to work with the financial issues</w:t>
      </w:r>
    </w:p>
    <w:p w:rsidR="00551A66" w:rsidRDefault="00551A66" w:rsidP="00A9333E">
      <w:pPr>
        <w:pStyle w:val="NoSpacing"/>
        <w:numPr>
          <w:ilvl w:val="0"/>
          <w:numId w:val="1"/>
        </w:numPr>
      </w:pPr>
      <w:r>
        <w:t>RRH can pay past utilities, rental arrears, moving and storage</w:t>
      </w:r>
    </w:p>
    <w:p w:rsidR="00551A66" w:rsidRDefault="00551A66" w:rsidP="00A9333E">
      <w:pPr>
        <w:pStyle w:val="NoSpacing"/>
        <w:numPr>
          <w:ilvl w:val="0"/>
          <w:numId w:val="1"/>
        </w:numPr>
      </w:pPr>
      <w:r>
        <w:t>Some of the clients have issues with SSI application to receipt gaps</w:t>
      </w:r>
    </w:p>
    <w:p w:rsidR="00427F67" w:rsidRDefault="00427F67" w:rsidP="00427F67">
      <w:pPr>
        <w:pStyle w:val="NoSpacing"/>
        <w:numPr>
          <w:ilvl w:val="0"/>
          <w:numId w:val="1"/>
        </w:numPr>
      </w:pPr>
      <w:r>
        <w:t>Hispanics United focuses on domestic violence victims</w:t>
      </w:r>
    </w:p>
    <w:p w:rsidR="00427F67" w:rsidRDefault="00427F67" w:rsidP="00427F67">
      <w:pPr>
        <w:pStyle w:val="NoSpacing"/>
        <w:numPr>
          <w:ilvl w:val="1"/>
          <w:numId w:val="1"/>
        </w:numPr>
      </w:pPr>
      <w:r>
        <w:t>Wanted to show a video but no time</w:t>
      </w:r>
    </w:p>
    <w:p w:rsidR="00427F67" w:rsidRDefault="00427F67" w:rsidP="00427F67">
      <w:pPr>
        <w:pStyle w:val="NoSpacing"/>
      </w:pPr>
    </w:p>
    <w:p w:rsidR="00427F67" w:rsidRDefault="00E3196F" w:rsidP="00427F67">
      <w:pPr>
        <w:pStyle w:val="NoSpacing"/>
      </w:pPr>
      <w:r>
        <w:t>Alicia’s System Performance Measures discussion</w:t>
      </w:r>
    </w:p>
    <w:p w:rsidR="00AE67E3" w:rsidRDefault="00AE67E3" w:rsidP="00AE67E3">
      <w:pPr>
        <w:pStyle w:val="NoSpacing"/>
        <w:numPr>
          <w:ilvl w:val="0"/>
          <w:numId w:val="2"/>
        </w:numPr>
      </w:pPr>
      <w:r>
        <w:t xml:space="preserve">HUD wants all programs in the CoC area by various funding sources to be a coordinated effort. </w:t>
      </w:r>
    </w:p>
    <w:p w:rsidR="00AE67E3" w:rsidRDefault="00AE67E3" w:rsidP="00AE67E3">
      <w:pPr>
        <w:pStyle w:val="NoSpacing"/>
        <w:numPr>
          <w:ilvl w:val="0"/>
          <w:numId w:val="2"/>
        </w:numPr>
      </w:pPr>
      <w:r>
        <w:t>HUD is thus evaluating the entire system as a whole against the systems of other geographies</w:t>
      </w:r>
    </w:p>
    <w:p w:rsidR="00AE67E3" w:rsidRDefault="007A37A5" w:rsidP="00AE67E3">
      <w:pPr>
        <w:pStyle w:val="NoSpacing"/>
        <w:numPr>
          <w:ilvl w:val="0"/>
          <w:numId w:val="2"/>
        </w:numPr>
      </w:pPr>
      <w:r>
        <w:t>Most of the metrics are pre-build into our HMIS implementation and we’ll be putting into HDX</w:t>
      </w:r>
    </w:p>
    <w:p w:rsidR="007A37A5" w:rsidRDefault="007A37A5" w:rsidP="00AE67E3">
      <w:pPr>
        <w:pStyle w:val="NoSpacing"/>
        <w:numPr>
          <w:ilvl w:val="0"/>
          <w:numId w:val="2"/>
        </w:numPr>
      </w:pPr>
      <w:r>
        <w:t>There’s been an increase in recidivism and people who exit to PH but end up returning to the same provider sometimes days later. We’re looking into that</w:t>
      </w:r>
    </w:p>
    <w:p w:rsidR="007A37A5" w:rsidRDefault="007A37A5" w:rsidP="00AE67E3">
      <w:pPr>
        <w:pStyle w:val="NoSpacing"/>
        <w:numPr>
          <w:ilvl w:val="0"/>
          <w:numId w:val="2"/>
        </w:numPr>
      </w:pPr>
      <w:r>
        <w:t>System metrics are also analyzed on a provider level too</w:t>
      </w:r>
    </w:p>
    <w:p w:rsidR="00E3196F" w:rsidRDefault="00E3196F" w:rsidP="00427F67">
      <w:pPr>
        <w:pStyle w:val="NoSpacing"/>
      </w:pPr>
    </w:p>
    <w:p w:rsidR="00E3196F" w:rsidRDefault="00E3196F" w:rsidP="00427F67">
      <w:pPr>
        <w:pStyle w:val="NoSpacing"/>
      </w:pPr>
      <w:r>
        <w:t>Dale’s Presentation on the CoC application</w:t>
      </w:r>
    </w:p>
    <w:p w:rsidR="006E6AE8" w:rsidRDefault="006E6AE8" w:rsidP="006E6AE8">
      <w:pPr>
        <w:pStyle w:val="NoSpacing"/>
        <w:numPr>
          <w:ilvl w:val="0"/>
          <w:numId w:val="3"/>
        </w:numPr>
      </w:pPr>
      <w:r>
        <w:t>HUD released a short three-page explanation of our score. This is the first time that they’d done so. We were slightly lower than the weighted median</w:t>
      </w:r>
    </w:p>
    <w:p w:rsidR="006E6AE8" w:rsidRDefault="006E6AE8" w:rsidP="006E6AE8">
      <w:pPr>
        <w:pStyle w:val="NoSpacing"/>
        <w:numPr>
          <w:ilvl w:val="0"/>
          <w:numId w:val="3"/>
        </w:numPr>
      </w:pPr>
      <w:r>
        <w:t>Biggest area for improvement: system performance</w:t>
      </w:r>
    </w:p>
    <w:p w:rsidR="006E6AE8" w:rsidRDefault="006E6AE8" w:rsidP="006E6AE8">
      <w:pPr>
        <w:pStyle w:val="NoSpacing"/>
        <w:numPr>
          <w:ilvl w:val="0"/>
          <w:numId w:val="3"/>
        </w:numPr>
      </w:pPr>
      <w:r>
        <w:t>HUD has said the CoC application process is its most competitive. We were one of the only CoCs in NYS to have a net increase in money, and even we lost programs (new programs were greater than the lost programs). Miami, for instance, lost $5 million.</w:t>
      </w:r>
    </w:p>
    <w:p w:rsidR="006E6AE8" w:rsidRDefault="00BE77B8" w:rsidP="006E6AE8">
      <w:pPr>
        <w:pStyle w:val="NoSpacing"/>
        <w:numPr>
          <w:ilvl w:val="0"/>
          <w:numId w:val="3"/>
        </w:numPr>
      </w:pPr>
      <w:r>
        <w:t xml:space="preserve">We have been approaching individual providers about performance in order to try to improve as much as possible. </w:t>
      </w:r>
    </w:p>
    <w:p w:rsidR="00BE77B8" w:rsidRDefault="00BE77B8" w:rsidP="006E6AE8">
      <w:pPr>
        <w:pStyle w:val="NoSpacing"/>
        <w:numPr>
          <w:ilvl w:val="0"/>
          <w:numId w:val="3"/>
        </w:numPr>
      </w:pPr>
      <w:r>
        <w:t>According to Norm Suchar, the CoCs that did well reallocated SSO and TH, and ranked their programs by performance criteria</w:t>
      </w:r>
    </w:p>
    <w:p w:rsidR="00BE77B8" w:rsidRDefault="00BE77B8" w:rsidP="006E6AE8">
      <w:pPr>
        <w:pStyle w:val="NoSpacing"/>
        <w:numPr>
          <w:ilvl w:val="0"/>
          <w:numId w:val="3"/>
        </w:numPr>
      </w:pPr>
      <w:r>
        <w:t>HUD says it’s only funding half the transitional housing programs it did last year</w:t>
      </w:r>
    </w:p>
    <w:p w:rsidR="00BE77B8" w:rsidRDefault="00BE77B8" w:rsidP="006E6AE8">
      <w:pPr>
        <w:pStyle w:val="NoSpacing"/>
        <w:numPr>
          <w:ilvl w:val="0"/>
          <w:numId w:val="3"/>
        </w:numPr>
      </w:pPr>
      <w:r>
        <w:lastRenderedPageBreak/>
        <w:t>Rumor has it that the NOFA for 2016 will be out in June. Local application will be based on performance metrics and less on narrative, because the narratives were pretty much the same anyway.</w:t>
      </w:r>
    </w:p>
    <w:p w:rsidR="00BE77B8" w:rsidRDefault="00BE77B8" w:rsidP="006E6AE8">
      <w:pPr>
        <w:pStyle w:val="NoSpacing"/>
        <w:numPr>
          <w:ilvl w:val="0"/>
          <w:numId w:val="3"/>
        </w:numPr>
      </w:pPr>
      <w:r>
        <w:t>$1.6 million will be in Tier 2</w:t>
      </w:r>
    </w:p>
    <w:p w:rsidR="00BE77B8" w:rsidRDefault="00BE77B8" w:rsidP="006E6AE8">
      <w:pPr>
        <w:pStyle w:val="NoSpacing"/>
        <w:numPr>
          <w:ilvl w:val="0"/>
          <w:numId w:val="3"/>
        </w:numPr>
      </w:pPr>
      <w:r>
        <w:t>The amount of PSH money exceeds the Tier 1 cap</w:t>
      </w:r>
    </w:p>
    <w:p w:rsidR="00BE77B8" w:rsidRDefault="00BE77B8" w:rsidP="006E6AE8">
      <w:pPr>
        <w:pStyle w:val="NoSpacing"/>
        <w:numPr>
          <w:ilvl w:val="0"/>
          <w:numId w:val="3"/>
        </w:numPr>
      </w:pPr>
      <w:r>
        <w:t xml:space="preserve">All local projects must be ranked. If all projects are excellent, there will be an excellent project ranked 40. </w:t>
      </w:r>
    </w:p>
    <w:p w:rsidR="00BE77B8" w:rsidRDefault="00BE77B8" w:rsidP="006E6AE8">
      <w:pPr>
        <w:pStyle w:val="NoSpacing"/>
        <w:numPr>
          <w:ilvl w:val="0"/>
          <w:numId w:val="3"/>
        </w:numPr>
      </w:pPr>
      <w:r>
        <w:t>Dale apologized for any offence that the HAWNY staff or himself may have incurred in explaining this process to providers. We don’t mean to make projects sound undervalued, but some are no longer proving good fits for this particular funding source.</w:t>
      </w:r>
    </w:p>
    <w:p w:rsidR="00BE77B8" w:rsidRDefault="00BE77B8" w:rsidP="00BE77B8">
      <w:pPr>
        <w:pStyle w:val="NoSpacing"/>
        <w:numPr>
          <w:ilvl w:val="0"/>
          <w:numId w:val="3"/>
        </w:numPr>
      </w:pPr>
      <w:r>
        <w:t>We need to end Veteran’s homelessness and chronic homelessness</w:t>
      </w:r>
    </w:p>
    <w:p w:rsidR="00BE77B8" w:rsidRDefault="00BE77B8" w:rsidP="00BE77B8">
      <w:pPr>
        <w:pStyle w:val="NoSpacing"/>
      </w:pPr>
    </w:p>
    <w:p w:rsidR="00BE77B8" w:rsidRDefault="00BE77B8" w:rsidP="00BE77B8">
      <w:pPr>
        <w:pStyle w:val="NoSpacing"/>
      </w:pPr>
    </w:p>
    <w:p w:rsidR="00BE77B8" w:rsidRDefault="00BE77B8" w:rsidP="00BE77B8">
      <w:pPr>
        <w:pStyle w:val="NoSpacing"/>
      </w:pPr>
      <w:r>
        <w:t>Christine Presented about the Annual Report</w:t>
      </w:r>
    </w:p>
    <w:p w:rsidR="00BE77B8" w:rsidRDefault="00BE77B8" w:rsidP="00BE77B8">
      <w:pPr>
        <w:pStyle w:val="NoSpacing"/>
        <w:numPr>
          <w:ilvl w:val="0"/>
          <w:numId w:val="4"/>
        </w:numPr>
      </w:pPr>
      <w:r>
        <w:t>77 pages</w:t>
      </w:r>
    </w:p>
    <w:p w:rsidR="00BE77B8" w:rsidRDefault="00BE77B8" w:rsidP="00BE77B8">
      <w:pPr>
        <w:pStyle w:val="NoSpacing"/>
        <w:numPr>
          <w:ilvl w:val="0"/>
          <w:numId w:val="4"/>
        </w:numPr>
      </w:pPr>
      <w:r>
        <w:t xml:space="preserve">Uses Shelter, Unsheltered, Transitional Housing, Safe Haven, and homeless-designated SSO for </w:t>
      </w:r>
      <w:r w:rsidR="00096E0E">
        <w:t>the basis of the count</w:t>
      </w:r>
    </w:p>
    <w:p w:rsidR="00096E0E" w:rsidRDefault="00096E0E" w:rsidP="00BE77B8">
      <w:pPr>
        <w:pStyle w:val="NoSpacing"/>
        <w:numPr>
          <w:ilvl w:val="0"/>
          <w:numId w:val="4"/>
        </w:numPr>
      </w:pPr>
      <w:r>
        <w:t>8000 homeless overall, 5455 in Erie County, 1980 in Niagara, 383 in Genesee, 103 in Orleans, 35 in Wyoming</w:t>
      </w:r>
    </w:p>
    <w:p w:rsidR="00096E0E" w:rsidRDefault="00096E0E" w:rsidP="00BE77B8">
      <w:pPr>
        <w:pStyle w:val="NoSpacing"/>
        <w:numPr>
          <w:ilvl w:val="0"/>
          <w:numId w:val="4"/>
        </w:numPr>
      </w:pPr>
      <w:r>
        <w:t>Coordinated entry ended a white-bias racial disparity for PSH entries</w:t>
      </w:r>
    </w:p>
    <w:p w:rsidR="00096E0E" w:rsidRDefault="00096E0E" w:rsidP="00BE77B8">
      <w:pPr>
        <w:pStyle w:val="NoSpacing"/>
        <w:numPr>
          <w:ilvl w:val="0"/>
          <w:numId w:val="4"/>
        </w:numPr>
      </w:pPr>
      <w:r>
        <w:t>27% of Erie County’s homeless were children</w:t>
      </w:r>
    </w:p>
    <w:p w:rsidR="00096E0E" w:rsidRDefault="00096E0E" w:rsidP="00BE77B8">
      <w:pPr>
        <w:pStyle w:val="NoSpacing"/>
        <w:numPr>
          <w:ilvl w:val="0"/>
          <w:numId w:val="4"/>
        </w:numPr>
      </w:pPr>
      <w:r>
        <w:t>Decrease in Erie, increase in Niagara.</w:t>
      </w:r>
    </w:p>
    <w:p w:rsidR="00096E0E" w:rsidRDefault="00096E0E" w:rsidP="00096E0E">
      <w:pPr>
        <w:pStyle w:val="NoSpacing"/>
      </w:pPr>
    </w:p>
    <w:p w:rsidR="00096E0E" w:rsidRDefault="00096E0E" w:rsidP="00096E0E">
      <w:pPr>
        <w:pStyle w:val="NoSpacing"/>
      </w:pPr>
      <w:r>
        <w:t>Andrew discussed the update to the ten year plan</w:t>
      </w:r>
    </w:p>
    <w:p w:rsidR="00096E0E" w:rsidRDefault="008435E1" w:rsidP="00096E0E">
      <w:pPr>
        <w:pStyle w:val="NoSpacing"/>
        <w:numPr>
          <w:ilvl w:val="0"/>
          <w:numId w:val="5"/>
        </w:numPr>
      </w:pPr>
      <w:r>
        <w:t>Thank you to everyone who provided feedback</w:t>
      </w:r>
    </w:p>
    <w:p w:rsidR="008435E1" w:rsidRDefault="008435E1" w:rsidP="00096E0E">
      <w:pPr>
        <w:pStyle w:val="NoSpacing"/>
        <w:numPr>
          <w:ilvl w:val="0"/>
          <w:numId w:val="5"/>
        </w:numPr>
      </w:pPr>
      <w:r>
        <w:t>It includes information on our newly merged area</w:t>
      </w:r>
    </w:p>
    <w:p w:rsidR="008435E1" w:rsidRDefault="008435E1" w:rsidP="00096E0E">
      <w:pPr>
        <w:pStyle w:val="NoSpacing"/>
        <w:numPr>
          <w:ilvl w:val="0"/>
          <w:numId w:val="5"/>
        </w:numPr>
      </w:pPr>
      <w:r>
        <w:t>Will be releasing soon</w:t>
      </w:r>
    </w:p>
    <w:p w:rsidR="008435E1" w:rsidRDefault="008435E1" w:rsidP="008435E1">
      <w:pPr>
        <w:pStyle w:val="NoSpacing"/>
      </w:pPr>
      <w:r>
        <w:br/>
        <w:t>Dale discussed subcontracting plans with the planning funds for coordination of services</w:t>
      </w:r>
    </w:p>
    <w:p w:rsidR="008435E1" w:rsidRDefault="008435E1" w:rsidP="008435E1">
      <w:pPr>
        <w:pStyle w:val="NoSpacing"/>
        <w:numPr>
          <w:ilvl w:val="0"/>
          <w:numId w:val="6"/>
        </w:numPr>
      </w:pPr>
      <w:r>
        <w:t xml:space="preserve">We have funds from HUD that only we could apply for, but are for services that are not our expertise so we are seeking to subcontract them with agencies that are. </w:t>
      </w:r>
    </w:p>
    <w:p w:rsidR="00222FC3" w:rsidRDefault="00222FC3" w:rsidP="00222FC3">
      <w:pPr>
        <w:pStyle w:val="NoSpacing"/>
      </w:pPr>
    </w:p>
    <w:p w:rsidR="00222FC3" w:rsidRDefault="00222FC3" w:rsidP="00222FC3">
      <w:pPr>
        <w:pStyle w:val="NoSpacing"/>
      </w:pPr>
      <w:r>
        <w:t>Community Announcements</w:t>
      </w:r>
    </w:p>
    <w:p w:rsidR="00ED025A" w:rsidRDefault="00ED025A" w:rsidP="00222FC3">
      <w:pPr>
        <w:pStyle w:val="NoSpacing"/>
      </w:pPr>
    </w:p>
    <w:p w:rsidR="00ED025A" w:rsidRDefault="00ED025A" w:rsidP="00222FC3">
      <w:pPr>
        <w:pStyle w:val="NoSpacing"/>
      </w:pPr>
      <w:r>
        <w:t>Ended at 4:10PM</w:t>
      </w:r>
      <w:bookmarkStart w:id="0" w:name="_GoBack"/>
      <w:bookmarkEnd w:id="0"/>
    </w:p>
    <w:sectPr w:rsidR="00ED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F23"/>
    <w:multiLevelType w:val="hybridMultilevel"/>
    <w:tmpl w:val="DD58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B7AED"/>
    <w:multiLevelType w:val="hybridMultilevel"/>
    <w:tmpl w:val="303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4000D"/>
    <w:multiLevelType w:val="hybridMultilevel"/>
    <w:tmpl w:val="2D7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5794F"/>
    <w:multiLevelType w:val="hybridMultilevel"/>
    <w:tmpl w:val="4918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63333"/>
    <w:multiLevelType w:val="hybridMultilevel"/>
    <w:tmpl w:val="D3A0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A7F1F"/>
    <w:multiLevelType w:val="hybridMultilevel"/>
    <w:tmpl w:val="56A6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40"/>
    <w:rsid w:val="00096E0E"/>
    <w:rsid w:val="00222FC3"/>
    <w:rsid w:val="00343F9B"/>
    <w:rsid w:val="00427F67"/>
    <w:rsid w:val="00527438"/>
    <w:rsid w:val="00551A66"/>
    <w:rsid w:val="006E6AE8"/>
    <w:rsid w:val="007A37A5"/>
    <w:rsid w:val="008435E1"/>
    <w:rsid w:val="00923440"/>
    <w:rsid w:val="00A9333E"/>
    <w:rsid w:val="00AE67E3"/>
    <w:rsid w:val="00BE77B8"/>
    <w:rsid w:val="00E3196F"/>
    <w:rsid w:val="00ED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4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41A8-47DB-4B3B-BDC7-25313D9E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Alliance 1</dc:creator>
  <cp:keywords/>
  <dc:description/>
  <cp:lastModifiedBy>Christine L. Slocum</cp:lastModifiedBy>
  <cp:revision>6</cp:revision>
  <dcterms:created xsi:type="dcterms:W3CDTF">2016-06-15T18:40:00Z</dcterms:created>
  <dcterms:modified xsi:type="dcterms:W3CDTF">2016-06-16T13:36:00Z</dcterms:modified>
</cp:coreProperties>
</file>