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3E8C" w:rsidRDefault="00C0100B">
      <w:proofErr w:type="spellStart"/>
      <w:r>
        <w:t>CoC’s</w:t>
      </w:r>
      <w:proofErr w:type="spellEnd"/>
      <w:r>
        <w:t xml:space="preserve"> responsibilities </w:t>
      </w:r>
    </w:p>
    <w:p w:rsidR="004B3E8C" w:rsidRDefault="004B3E8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B3E8C"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Responsibilities</w:t>
            </w:r>
          </w:p>
        </w:tc>
        <w:tc>
          <w:tcPr>
            <w:tcW w:w="46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Responsible parties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Establish a board to act and review and approved the written process to select a board  at least every 5 years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governing body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Hold monthly meeting with full membership, with published agendas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lead agency and governing body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Recruit new members at least annually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governing body and lead agency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Appoint committees, subcommittees and workgroups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governing body and lead agency and member organizations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Update CoC by law annually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board, governing body, membership and lead agency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 xml:space="preserve">Establish program performance targets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governing body, membership and lead agency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Evaluate program performance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lead agency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Establish and operate coordinated assessment system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lead agency, committees and governing body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Establish written standards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lead agency, membership, committees and governing body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Designate and operating an HMIS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proofErr w:type="spellStart"/>
            <w:r>
              <w:t>CoC</w:t>
            </w:r>
            <w:proofErr w:type="spellEnd"/>
            <w:r>
              <w:t xml:space="preserve"> </w:t>
            </w:r>
            <w:proofErr w:type="spellStart"/>
            <w:r>
              <w:t>board,committee</w:t>
            </w:r>
            <w:proofErr w:type="spellEnd"/>
            <w:r>
              <w:t xml:space="preserve"> and HMIS lead agency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planning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Committees, CoC lead agency and governing body</w:t>
            </w:r>
          </w:p>
        </w:tc>
      </w:tr>
    </w:tbl>
    <w:p w:rsidR="004B3E8C" w:rsidRDefault="004B3E8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530"/>
      </w:tblGrid>
      <w:tr w:rsidR="004B3E8C">
        <w:tc>
          <w:tcPr>
            <w:tcW w:w="18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Committees/Sub-committee/workgroups</w:t>
            </w:r>
          </w:p>
        </w:tc>
        <w:tc>
          <w:tcPr>
            <w:tcW w:w="75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Meeting Frequency, member recruitment and committee/sub-committee purposes</w:t>
            </w:r>
          </w:p>
          <w:p w:rsidR="004B3E8C" w:rsidRDefault="004B3E8C">
            <w:pPr>
              <w:widowControl w:val="0"/>
              <w:spacing w:line="240" w:lineRule="auto"/>
            </w:pP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board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 xml:space="preserve">Monthly </w:t>
            </w:r>
          </w:p>
          <w:p w:rsidR="004B3E8C" w:rsidRDefault="00C0100B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 xml:space="preserve">HAWNY Board Meets monthly to govern the </w:t>
            </w:r>
            <w:proofErr w:type="spellStart"/>
            <w:r>
              <w:t>non profit</w:t>
            </w:r>
            <w:proofErr w:type="spellEnd"/>
            <w:r>
              <w:t xml:space="preserve"> that acts as the CoC and HMIS lead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monthly meeting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 except one month in summer</w:t>
            </w:r>
          </w:p>
          <w:p w:rsidR="004B3E8C" w:rsidRDefault="00C0100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Invitation goes to 650+ people across all members within the CoC</w:t>
            </w:r>
          </w:p>
          <w:p w:rsidR="004B3E8C" w:rsidRDefault="00C0100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Ongoing efforts to recruit new members</w:t>
            </w:r>
          </w:p>
          <w:p w:rsidR="004B3E8C" w:rsidRDefault="00C0100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Discuss CoC related topics including but not limited to best </w:t>
            </w:r>
            <w:proofErr w:type="spellStart"/>
            <w:r>
              <w:t>practise</w:t>
            </w:r>
            <w:proofErr w:type="spellEnd"/>
            <w:r>
              <w:t xml:space="preserve"> on services, system and project performance, CoC applications etc.</w:t>
            </w:r>
          </w:p>
          <w:p w:rsidR="004B3E8C" w:rsidRDefault="00C0100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Niagara Coalition and GOW coalition have separate meeting </w:t>
            </w:r>
            <w:r>
              <w:lastRenderedPageBreak/>
              <w:t xml:space="preserve">monthly to include key update from the CoC but also incorporate  </w:t>
            </w:r>
          </w:p>
          <w:p w:rsidR="004B3E8C" w:rsidRDefault="004B3E8C">
            <w:pPr>
              <w:widowControl w:val="0"/>
              <w:spacing w:line="240" w:lineRule="auto"/>
            </w:pP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lastRenderedPageBreak/>
              <w:t>Project Selection/Performance Review 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Quarterly or ad hoc during the project selection period for ESG and CoC</w:t>
            </w:r>
          </w:p>
          <w:p w:rsidR="004B3E8C" w:rsidRDefault="00C0100B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>Review applications for City ESG and CoC</w:t>
            </w:r>
          </w:p>
          <w:p w:rsidR="004B3E8C" w:rsidRDefault="00C0100B">
            <w:pPr>
              <w:widowControl w:val="0"/>
              <w:numPr>
                <w:ilvl w:val="0"/>
                <w:numId w:val="11"/>
              </w:numPr>
              <w:spacing w:before="100" w:line="240" w:lineRule="auto"/>
              <w:ind w:hanging="360"/>
              <w:contextualSpacing/>
            </w:pPr>
            <w:r>
              <w:t xml:space="preserve">Rank applications and provide recommendation on funding reallocation and other strategies to use </w:t>
            </w:r>
            <w:proofErr w:type="spellStart"/>
            <w:r>
              <w:t>fundings</w:t>
            </w:r>
            <w:proofErr w:type="spellEnd"/>
          </w:p>
          <w:p w:rsidR="004B3E8C" w:rsidRDefault="00C0100B">
            <w:pPr>
              <w:widowControl w:val="0"/>
              <w:numPr>
                <w:ilvl w:val="0"/>
                <w:numId w:val="11"/>
              </w:numPr>
              <w:spacing w:before="100" w:line="240" w:lineRule="auto"/>
              <w:ind w:hanging="360"/>
              <w:contextualSpacing/>
            </w:pPr>
            <w:r>
              <w:t>Review quarterly performance reports</w:t>
            </w:r>
          </w:p>
          <w:p w:rsidR="004B3E8C" w:rsidRDefault="00C0100B">
            <w:pPr>
              <w:widowControl w:val="0"/>
              <w:numPr>
                <w:ilvl w:val="0"/>
                <w:numId w:val="11"/>
              </w:numPr>
              <w:spacing w:before="100" w:line="240" w:lineRule="auto"/>
              <w:ind w:hanging="360"/>
              <w:contextualSpacing/>
            </w:pPr>
            <w:r>
              <w:t xml:space="preserve">Annually recruiting new members. Members cannot be applicant of the funding. 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HMIS Advisory 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Quarterly</w:t>
            </w:r>
          </w:p>
          <w:p w:rsidR="004B3E8C" w:rsidRDefault="00C0100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Approve changes or issues in HMIS</w:t>
            </w:r>
          </w:p>
          <w:p w:rsidR="004B3E8C" w:rsidRDefault="00C0100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Review and approve HMIS P &amp; P annually</w:t>
            </w:r>
          </w:p>
          <w:p w:rsidR="004B3E8C" w:rsidRDefault="00C0100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Has to be HMIS users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HMIS User Meeting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Quarterly</w:t>
            </w:r>
          </w:p>
          <w:p w:rsidR="004B3E8C" w:rsidRDefault="00C0100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All users are invited</w:t>
            </w:r>
          </w:p>
          <w:p w:rsidR="004B3E8C" w:rsidRDefault="00C0100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Discuss frequent issues or new features in HMIS to ensure users are up to date and accurately entering data into HMIS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Point In time 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Meeting monthly 4-5 months before PIT count or ad hoc for separate count including but not limited to youth count, rural area summer count.</w:t>
            </w:r>
          </w:p>
          <w:p w:rsidR="004B3E8C" w:rsidRDefault="00C0100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Establish outreach strategies and approve survey form uses in each count</w:t>
            </w:r>
          </w:p>
          <w:p w:rsidR="004B3E8C" w:rsidRDefault="00C0100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Recruit volunteers and outreach workers to perform the count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Rapid rehousing 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All rapid rehousing providers</w:t>
            </w:r>
          </w:p>
          <w:p w:rsidR="004B3E8C" w:rsidRDefault="00C0100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Communicate within rapid rehousing providers to ensure service delivery is good and consistent within the system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Rapid Rehousing coordinated entry sub-committee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Quarterly</w:t>
            </w:r>
          </w:p>
          <w:p w:rsidR="004B3E8C" w:rsidRDefault="00C0100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All rapid rehousing providers and referral agencies (shelters and outreach teams)</w:t>
            </w:r>
          </w:p>
          <w:p w:rsidR="004B3E8C" w:rsidRDefault="00C0100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 xml:space="preserve">Ensure referral process is smooth and fair </w:t>
            </w:r>
          </w:p>
          <w:p w:rsidR="004B3E8C" w:rsidRDefault="00C0100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 xml:space="preserve">Determine the coordinated assessment is appropriate for referring people to RRH 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Outreach/PSH subcommittee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A sub-committee under Homeless Coalition. Two members from different outreach team usually co-chair the sub-committee.</w:t>
            </w:r>
          </w:p>
          <w:p w:rsidR="004B3E8C" w:rsidRDefault="00C0100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All outreach teams (including funded and un-funded outreach programs/individuals) and permanent supportive housing providers  funded through the CoC are invited to the meeting</w:t>
            </w:r>
          </w:p>
          <w:p w:rsidR="004B3E8C" w:rsidRDefault="00C0100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Create and review the by-name list for chronically homeless. Currently Matt urban is responsible on managing the list and making referral</w:t>
            </w:r>
          </w:p>
          <w:p w:rsidR="00A37F1D" w:rsidRDefault="00C0100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Determine the coordinated assessment is appropriate for referring</w:t>
            </w:r>
          </w:p>
          <w:p w:rsidR="004B3E8C" w:rsidRDefault="00C0100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 xml:space="preserve"> people to PSH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A6407B">
            <w:pPr>
              <w:widowControl w:val="0"/>
              <w:spacing w:line="240" w:lineRule="auto"/>
            </w:pPr>
            <w:r>
              <w:lastRenderedPageBreak/>
              <w:t>Youth Taskforce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 w:rsidP="00A6407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Create strategies to understand the needs of homeless and at risk youth and make collaborative efforts on addressing those needs and gaps</w:t>
            </w:r>
          </w:p>
          <w:p w:rsidR="00A6407B" w:rsidRDefault="00A6407B" w:rsidP="00A6407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 w:rsidRPr="00A6407B">
              <w:t>Lead the development of the Coordinated Community plan in concert with the Youth Action Board by</w:t>
            </w:r>
            <w:r w:rsidRPr="00A6407B">
              <w:br/>
              <w:t>detailing objectives and strategies for the gaps we have identified.</w:t>
            </w:r>
          </w:p>
        </w:tc>
      </w:tr>
      <w:tr w:rsidR="00A6407B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07B" w:rsidRDefault="00A6407B">
            <w:pPr>
              <w:widowControl w:val="0"/>
              <w:spacing w:line="240" w:lineRule="auto"/>
            </w:pPr>
            <w:r>
              <w:t>Youth Action Board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07B" w:rsidRDefault="00193FFF">
            <w:pPr>
              <w:widowControl w:val="0"/>
              <w:spacing w:line="240" w:lineRule="auto"/>
            </w:pPr>
            <w:r>
              <w:t xml:space="preserve">Bi-weekly to </w:t>
            </w:r>
            <w:bookmarkStart w:id="0" w:name="_GoBack"/>
            <w:bookmarkEnd w:id="0"/>
            <w:r w:rsidR="00A6407B">
              <w:t>Monthly</w:t>
            </w:r>
          </w:p>
          <w:p w:rsidR="00A6407B" w:rsidRDefault="00193FFF" w:rsidP="00193FFF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</w:pPr>
            <w:r>
              <w:rPr>
                <w:color w:val="auto"/>
              </w:rPr>
              <w:t xml:space="preserve">Youth ages 16–24 with lived experience of homelessness create solutions to end youth homelessness. </w:t>
            </w:r>
            <w:r>
              <w:t>YAB take part in identifying</w:t>
            </w:r>
            <w:r w:rsidR="00A6407B" w:rsidRPr="00A6407B">
              <w:t xml:space="preserve"> gaps in services and areas of need for youth experiencing homelessness, </w:t>
            </w:r>
            <w:r>
              <w:t>and evaluating</w:t>
            </w:r>
            <w:r w:rsidR="00A6407B" w:rsidRPr="00A6407B">
              <w:t xml:space="preserve"> current and new services, and initiate a change in the status quo. 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Veteran Task Force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A37F1D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</w:pPr>
            <w:r>
              <w:t>C</w:t>
            </w:r>
            <w:r w:rsidR="00C0100B">
              <w:t xml:space="preserve">reate strategy to end </w:t>
            </w:r>
            <w:r>
              <w:t xml:space="preserve">&amp; maintain progress in ending </w:t>
            </w:r>
            <w:r w:rsidR="00C0100B">
              <w:t>veteran homelessness</w:t>
            </w:r>
          </w:p>
        </w:tc>
      </w:tr>
      <w:tr w:rsidR="00A37F1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F1D" w:rsidRDefault="00A37F1D">
            <w:pPr>
              <w:widowControl w:val="0"/>
              <w:spacing w:line="240" w:lineRule="auto"/>
            </w:pPr>
            <w:r>
              <w:t xml:space="preserve">Veteran By-Name 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F1D" w:rsidRDefault="00A37F1D">
            <w:pPr>
              <w:widowControl w:val="0"/>
              <w:spacing w:line="240" w:lineRule="auto"/>
            </w:pPr>
            <w:r>
              <w:t>Bi-Weekly</w:t>
            </w:r>
          </w:p>
          <w:p w:rsidR="00A37F1D" w:rsidRDefault="00A37F1D" w:rsidP="00A37F1D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Review Veteran by-name list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Reentry Task Force</w:t>
            </w:r>
            <w:r w:rsidR="00A37F1D">
              <w:t>- Erie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 xml:space="preserve">Monthly  </w:t>
            </w:r>
          </w:p>
          <w:p w:rsidR="004B3E8C" w:rsidRDefault="00C0100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Reviews and evaluates efforts to discharge those with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WNY Coalition for the Homeless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</w:pPr>
            <w:r>
              <w:t>Meets monthly to coordinate services among front line staff.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Education Committee of the Coalition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</w:pPr>
            <w:r>
              <w:t>Provides training on issues such as Department of Social Services policies and procedures, Veteran services, refugee services, utility assistance workshops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 xml:space="preserve">Niagara County Coalition for Services to the Homeless 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Helps to coordinate services in Niagara County among agencies and front line staff and to receive CoC updates.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Genesee, Orleans and Wyoming Counties Coalition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Helps to coordinate services in 3 rural counties among agencies and front line staff and to receive CoC updates.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Re-entry Task Force</w:t>
            </w:r>
            <w:r w:rsidR="00A37F1D">
              <w:t xml:space="preserve"> -Niagara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Coordinates services for those re-entering from prison and discharge planning.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 xml:space="preserve">Project Homeless </w:t>
            </w:r>
            <w:r>
              <w:lastRenderedPageBreak/>
              <w:t>Connect Erie/Niagara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lastRenderedPageBreak/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t xml:space="preserve">Plans one day events in each county to offer one stop services and </w:t>
            </w:r>
            <w:r>
              <w:lastRenderedPageBreak/>
              <w:t>housing assistance to those that are homeless or unstably housed.</w:t>
            </w:r>
          </w:p>
        </w:tc>
      </w:tr>
    </w:tbl>
    <w:p w:rsidR="004B3E8C" w:rsidRDefault="004B3E8C"/>
    <w:sectPr w:rsidR="004B3E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0B3"/>
    <w:multiLevelType w:val="multilevel"/>
    <w:tmpl w:val="430CB3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D897BFC"/>
    <w:multiLevelType w:val="multilevel"/>
    <w:tmpl w:val="A8180E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0308AB"/>
    <w:multiLevelType w:val="multilevel"/>
    <w:tmpl w:val="4C1430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BE55E7D"/>
    <w:multiLevelType w:val="multilevel"/>
    <w:tmpl w:val="4C466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7884F3A"/>
    <w:multiLevelType w:val="multilevel"/>
    <w:tmpl w:val="3F202B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0526C74"/>
    <w:multiLevelType w:val="multilevel"/>
    <w:tmpl w:val="E4C287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5C913D6"/>
    <w:multiLevelType w:val="multilevel"/>
    <w:tmpl w:val="6A5A8E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68B3013"/>
    <w:multiLevelType w:val="multilevel"/>
    <w:tmpl w:val="2138B6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7E93274"/>
    <w:multiLevelType w:val="multilevel"/>
    <w:tmpl w:val="767291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E452040"/>
    <w:multiLevelType w:val="multilevel"/>
    <w:tmpl w:val="DB84E3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0732CD2"/>
    <w:multiLevelType w:val="multilevel"/>
    <w:tmpl w:val="6CC64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0D03C0C"/>
    <w:multiLevelType w:val="multilevel"/>
    <w:tmpl w:val="B76076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AD50274"/>
    <w:multiLevelType w:val="multilevel"/>
    <w:tmpl w:val="759C64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FE974E2"/>
    <w:multiLevelType w:val="hybridMultilevel"/>
    <w:tmpl w:val="964A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230B2"/>
    <w:multiLevelType w:val="multilevel"/>
    <w:tmpl w:val="CC6E48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85460CC"/>
    <w:multiLevelType w:val="multilevel"/>
    <w:tmpl w:val="588C88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9874836"/>
    <w:multiLevelType w:val="multilevel"/>
    <w:tmpl w:val="E8C451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50E1DE3"/>
    <w:multiLevelType w:val="multilevel"/>
    <w:tmpl w:val="809663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66BD240B"/>
    <w:multiLevelType w:val="multilevel"/>
    <w:tmpl w:val="FE467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FE45BE8"/>
    <w:multiLevelType w:val="multilevel"/>
    <w:tmpl w:val="43462D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2614764"/>
    <w:multiLevelType w:val="hybridMultilevel"/>
    <w:tmpl w:val="39DC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9"/>
  </w:num>
  <w:num w:numId="5">
    <w:abstractNumId w:val="8"/>
  </w:num>
  <w:num w:numId="6">
    <w:abstractNumId w:val="6"/>
  </w:num>
  <w:num w:numId="7">
    <w:abstractNumId w:val="14"/>
  </w:num>
  <w:num w:numId="8">
    <w:abstractNumId w:val="15"/>
  </w:num>
  <w:num w:numId="9">
    <w:abstractNumId w:val="17"/>
  </w:num>
  <w:num w:numId="10">
    <w:abstractNumId w:val="7"/>
  </w:num>
  <w:num w:numId="11">
    <w:abstractNumId w:val="11"/>
  </w:num>
  <w:num w:numId="12">
    <w:abstractNumId w:val="18"/>
  </w:num>
  <w:num w:numId="13">
    <w:abstractNumId w:val="4"/>
  </w:num>
  <w:num w:numId="14">
    <w:abstractNumId w:val="9"/>
  </w:num>
  <w:num w:numId="15">
    <w:abstractNumId w:val="5"/>
  </w:num>
  <w:num w:numId="16">
    <w:abstractNumId w:val="16"/>
  </w:num>
  <w:num w:numId="17">
    <w:abstractNumId w:val="12"/>
  </w:num>
  <w:num w:numId="18">
    <w:abstractNumId w:val="2"/>
  </w:num>
  <w:num w:numId="19">
    <w:abstractNumId w:val="3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3E8C"/>
    <w:rsid w:val="00193FFF"/>
    <w:rsid w:val="004B3E8C"/>
    <w:rsid w:val="009A121D"/>
    <w:rsid w:val="00A37F1D"/>
    <w:rsid w:val="00A6407B"/>
    <w:rsid w:val="00C0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BBB13-BA71-4B49-A6C4-A2363A68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3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Zuchlewski</dc:creator>
  <cp:lastModifiedBy>Kexin Ma</cp:lastModifiedBy>
  <cp:revision>4</cp:revision>
  <cp:lastPrinted>2016-07-18T11:43:00Z</cp:lastPrinted>
  <dcterms:created xsi:type="dcterms:W3CDTF">2016-08-18T14:31:00Z</dcterms:created>
  <dcterms:modified xsi:type="dcterms:W3CDTF">2022-01-18T21:07:00Z</dcterms:modified>
</cp:coreProperties>
</file>